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806BA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福  建  中  医  药  大  学</w:t>
      </w:r>
    </w:p>
    <w:p w14:paraId="7A8112F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信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息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化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项</w:t>
      </w:r>
      <w:r>
        <w:rPr>
          <w:rFonts w:hint="eastAsia"/>
          <w:b/>
          <w:sz w:val="32"/>
          <w:szCs w:val="32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目</w:t>
      </w:r>
      <w:r>
        <w:rPr>
          <w:rFonts w:hint="eastAsia"/>
          <w:b/>
          <w:sz w:val="32"/>
          <w:szCs w:val="32"/>
        </w:rPr>
        <w:t xml:space="preserve">  询  价  工  作  单</w:t>
      </w:r>
    </w:p>
    <w:p w14:paraId="679D3828">
      <w:pPr>
        <w:ind w:firstLine="700" w:firstLineChars="250"/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>公司名称（盖章）：</w:t>
      </w:r>
    </w:p>
    <w:tbl>
      <w:tblPr>
        <w:tblStyle w:val="10"/>
        <w:tblW w:w="11713" w:type="dxa"/>
        <w:tblInd w:w="6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6"/>
        <w:gridCol w:w="3001"/>
        <w:gridCol w:w="1863"/>
        <w:gridCol w:w="763"/>
        <w:gridCol w:w="2010"/>
        <w:gridCol w:w="3510"/>
      </w:tblGrid>
      <w:tr w14:paraId="1523E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66" w:type="dxa"/>
            <w:vAlign w:val="center"/>
          </w:tcPr>
          <w:p w14:paraId="5CBAC894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3001" w:type="dxa"/>
            <w:vAlign w:val="center"/>
          </w:tcPr>
          <w:p w14:paraId="34C85FE5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项目</w:t>
            </w:r>
            <w:r>
              <w:rPr>
                <w:rFonts w:hint="eastAsia" w:ascii="宋体" w:hAnsi="宋体"/>
                <w:sz w:val="24"/>
              </w:rPr>
              <w:t>名称</w:t>
            </w:r>
          </w:p>
        </w:tc>
        <w:tc>
          <w:tcPr>
            <w:tcW w:w="1863" w:type="dxa"/>
            <w:vAlign w:val="center"/>
          </w:tcPr>
          <w:p w14:paraId="400EB0F1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  <w:lang w:val="en-US" w:eastAsia="zh-CN"/>
              </w:rPr>
              <w:t>规格</w:t>
            </w:r>
          </w:p>
        </w:tc>
        <w:tc>
          <w:tcPr>
            <w:tcW w:w="763" w:type="dxa"/>
            <w:vAlign w:val="center"/>
          </w:tcPr>
          <w:p w14:paraId="68D50C5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数量</w:t>
            </w:r>
          </w:p>
        </w:tc>
        <w:tc>
          <w:tcPr>
            <w:tcW w:w="2010" w:type="dxa"/>
            <w:vAlign w:val="center"/>
          </w:tcPr>
          <w:p w14:paraId="711CF2DC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价格</w:t>
            </w:r>
          </w:p>
          <w:p w14:paraId="2344603A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（万元）</w:t>
            </w:r>
          </w:p>
        </w:tc>
        <w:tc>
          <w:tcPr>
            <w:tcW w:w="3510" w:type="dxa"/>
            <w:vAlign w:val="center"/>
          </w:tcPr>
          <w:p w14:paraId="22AD425E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4D472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566" w:type="dxa"/>
            <w:shd w:val="clear" w:color="auto" w:fill="auto"/>
            <w:vAlign w:val="center"/>
          </w:tcPr>
          <w:p w14:paraId="2DCD7B96">
            <w:pPr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</w:p>
        </w:tc>
        <w:tc>
          <w:tcPr>
            <w:tcW w:w="3001" w:type="dxa"/>
            <w:shd w:val="clear" w:color="FFFF00" w:fill="auto"/>
            <w:vAlign w:val="center"/>
          </w:tcPr>
          <w:p w14:paraId="32B4F922">
            <w:pPr>
              <w:jc w:val="center"/>
              <w:rPr>
                <w:rFonts w:ascii="宋体" w:hAnsi="宋体"/>
              </w:rPr>
            </w:pPr>
          </w:p>
        </w:tc>
        <w:tc>
          <w:tcPr>
            <w:tcW w:w="1863" w:type="dxa"/>
            <w:shd w:val="clear" w:color="FFFF00" w:fill="auto"/>
            <w:vAlign w:val="center"/>
          </w:tcPr>
          <w:p w14:paraId="48871185">
            <w:pPr>
              <w:autoSpaceDN w:val="0"/>
              <w:jc w:val="center"/>
              <w:textAlignment w:val="center"/>
              <w:rPr>
                <w:rFonts w:ascii="宋体" w:hAnsi="宋体"/>
                <w:sz w:val="24"/>
              </w:rPr>
            </w:pPr>
          </w:p>
        </w:tc>
        <w:tc>
          <w:tcPr>
            <w:tcW w:w="763" w:type="dxa"/>
            <w:shd w:val="clear" w:color="FFFF00" w:fill="auto"/>
            <w:vAlign w:val="center"/>
          </w:tcPr>
          <w:p w14:paraId="52FBA868">
            <w:pPr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010" w:type="dxa"/>
            <w:vAlign w:val="center"/>
          </w:tcPr>
          <w:p w14:paraId="051640C4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6D6C6B57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功能需求详见附件</w:t>
            </w:r>
          </w:p>
        </w:tc>
      </w:tr>
      <w:tr w14:paraId="41F67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193" w:type="dxa"/>
            <w:gridSpan w:val="4"/>
            <w:vAlign w:val="center"/>
          </w:tcPr>
          <w:p w14:paraId="633C2C0D"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合  计</w:t>
            </w:r>
          </w:p>
        </w:tc>
        <w:tc>
          <w:tcPr>
            <w:tcW w:w="2010" w:type="dxa"/>
            <w:vAlign w:val="center"/>
          </w:tcPr>
          <w:p w14:paraId="24B9DB95">
            <w:pPr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510" w:type="dxa"/>
            <w:vAlign w:val="center"/>
          </w:tcPr>
          <w:p w14:paraId="7878D8AC">
            <w:pPr>
              <w:jc w:val="center"/>
              <w:rPr>
                <w:rFonts w:ascii="宋体" w:hAnsi="宋体"/>
                <w:sz w:val="24"/>
              </w:rPr>
            </w:pPr>
          </w:p>
        </w:tc>
      </w:tr>
    </w:tbl>
    <w:p w14:paraId="7F32F8F5">
      <w:pPr>
        <w:rPr>
          <w:rFonts w:ascii="宋体" w:hAnsi="宋体"/>
          <w:sz w:val="28"/>
          <w:szCs w:val="28"/>
        </w:rPr>
      </w:pPr>
      <w:r>
        <w:rPr>
          <w:rFonts w:hint="eastAsia" w:ascii="宋体" w:hAnsi="宋体"/>
          <w:sz w:val="28"/>
          <w:szCs w:val="28"/>
        </w:rPr>
        <w:t xml:space="preserve">         联系人：                                    联系电话：</w:t>
      </w:r>
    </w:p>
    <w:p w14:paraId="13EA9B12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1</w:t>
      </w:r>
      <w:r>
        <w:rPr>
          <w:rFonts w:hint="eastAsia" w:ascii="宋体" w:hAnsi="宋体"/>
          <w:sz w:val="24"/>
        </w:rPr>
        <w:t>、参与询价</w:t>
      </w:r>
      <w:r>
        <w:rPr>
          <w:rFonts w:hint="eastAsia" w:ascii="宋体" w:hAnsi="宋体"/>
          <w:sz w:val="24"/>
          <w:lang w:val="en-US" w:eastAsia="zh-CN"/>
        </w:rPr>
        <w:t>的单位需</w:t>
      </w:r>
      <w:r>
        <w:rPr>
          <w:rFonts w:hint="eastAsia" w:ascii="宋体" w:hAnsi="宋体"/>
          <w:sz w:val="24"/>
        </w:rPr>
        <w:t>完成技术偏离表</w:t>
      </w:r>
      <w:r>
        <w:rPr>
          <w:rFonts w:hint="eastAsia" w:ascii="宋体" w:hAnsi="宋体"/>
          <w:sz w:val="24"/>
          <w:lang w:val="en-US" w:eastAsia="zh-CN"/>
        </w:rPr>
        <w:t>并提交</w:t>
      </w:r>
      <w:r>
        <w:rPr>
          <w:rFonts w:hint="eastAsia" w:ascii="宋体" w:hAnsi="宋体"/>
          <w:sz w:val="24"/>
        </w:rPr>
        <w:t>供货时间。</w:t>
      </w:r>
    </w:p>
    <w:p w14:paraId="4055E1EE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2</w:t>
      </w:r>
      <w:r>
        <w:rPr>
          <w:rFonts w:hint="eastAsia" w:ascii="宋体" w:hAnsi="宋体"/>
          <w:sz w:val="24"/>
        </w:rPr>
        <w:t>、报价均为福州现场交货人民币价。</w:t>
      </w:r>
    </w:p>
    <w:p w14:paraId="791AEAD7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、</w:t>
      </w:r>
      <w:r>
        <w:rPr>
          <w:rFonts w:hint="eastAsia" w:ascii="宋体" w:hAnsi="宋体"/>
          <w:sz w:val="24"/>
          <w:lang w:val="en-US" w:eastAsia="zh-CN"/>
        </w:rPr>
        <w:t>货物应</w:t>
      </w:r>
      <w:r>
        <w:rPr>
          <w:rFonts w:hint="eastAsia" w:ascii="宋体" w:hAnsi="宋体"/>
          <w:sz w:val="24"/>
        </w:rPr>
        <w:t>提供原厂产品彩页或说明书。</w:t>
      </w:r>
    </w:p>
    <w:p w14:paraId="43A96E4B">
      <w:pPr>
        <w:spacing w:line="400" w:lineRule="exact"/>
        <w:rPr>
          <w:rFonts w:hint="eastAsia" w:ascii="宋体" w:hAnsi="宋体" w:eastAsia="宋体"/>
          <w:b/>
          <w:bCs/>
          <w:sz w:val="24"/>
          <w:lang w:eastAsia="zh-CN"/>
        </w:rPr>
      </w:pPr>
      <w:r>
        <w:rPr>
          <w:rFonts w:hint="eastAsia" w:ascii="宋体" w:hAnsi="宋体"/>
          <w:b/>
          <w:bCs/>
          <w:sz w:val="24"/>
          <w:lang w:val="en-US" w:eastAsia="zh-CN"/>
        </w:rPr>
        <w:t>4</w:t>
      </w:r>
      <w:r>
        <w:rPr>
          <w:rFonts w:hint="eastAsia" w:ascii="宋体" w:hAnsi="宋体"/>
          <w:b/>
          <w:bCs/>
          <w:sz w:val="24"/>
        </w:rPr>
        <w:t>、询价单一式</w:t>
      </w:r>
      <w:r>
        <w:rPr>
          <w:rFonts w:hint="eastAsia" w:ascii="宋体" w:hAnsi="宋体"/>
          <w:b/>
          <w:bCs/>
          <w:sz w:val="24"/>
          <w:lang w:val="en-US" w:eastAsia="zh-CN"/>
        </w:rPr>
        <w:t>三</w:t>
      </w:r>
      <w:r>
        <w:rPr>
          <w:rFonts w:hint="eastAsia" w:ascii="宋体" w:hAnsi="宋体"/>
          <w:b/>
          <w:bCs/>
          <w:sz w:val="24"/>
        </w:rPr>
        <w:t>份</w:t>
      </w:r>
      <w:r>
        <w:rPr>
          <w:rFonts w:hint="eastAsia" w:ascii="宋体" w:hAnsi="宋体"/>
          <w:b/>
          <w:bCs/>
          <w:sz w:val="24"/>
          <w:lang w:eastAsia="zh-CN"/>
        </w:rPr>
        <w:t>，</w:t>
      </w:r>
      <w:r>
        <w:rPr>
          <w:rFonts w:hint="eastAsia" w:ascii="宋体" w:hAnsi="宋体"/>
          <w:b/>
          <w:bCs/>
          <w:sz w:val="24"/>
          <w:lang w:val="en-US" w:eastAsia="zh-CN"/>
        </w:rPr>
        <w:t>装订成册</w:t>
      </w:r>
      <w:r>
        <w:rPr>
          <w:rFonts w:hint="eastAsia" w:ascii="宋体" w:hAnsi="宋体"/>
          <w:b/>
          <w:bCs/>
          <w:sz w:val="24"/>
          <w:lang w:eastAsia="zh-CN"/>
        </w:rPr>
        <w:t>。</w:t>
      </w:r>
    </w:p>
    <w:p w14:paraId="602F24CF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  <w:lang w:val="en-US" w:eastAsia="zh-CN"/>
        </w:rPr>
        <w:t>5</w:t>
      </w:r>
      <w:r>
        <w:rPr>
          <w:rFonts w:hint="eastAsia" w:ascii="宋体" w:hAnsi="宋体"/>
          <w:sz w:val="24"/>
        </w:rPr>
        <w:t xml:space="preserve">、询价时间和地点:时间-- </w:t>
      </w:r>
      <w:r>
        <w:rPr>
          <w:rFonts w:ascii="宋体" w:hAnsi="宋体"/>
          <w:sz w:val="24"/>
        </w:rPr>
        <w:t>20</w:t>
      </w:r>
      <w:r>
        <w:rPr>
          <w:rFonts w:hint="eastAsia" w:ascii="宋体" w:hAnsi="宋体"/>
          <w:sz w:val="24"/>
          <w:lang w:val="en-US" w:eastAsia="zh-CN"/>
        </w:rPr>
        <w:t>26</w:t>
      </w:r>
      <w:r>
        <w:rPr>
          <w:rFonts w:ascii="宋体" w:hAnsi="宋体"/>
          <w:sz w:val="24"/>
        </w:rPr>
        <w:t>年</w:t>
      </w:r>
      <w:r>
        <w:rPr>
          <w:rFonts w:hint="eastAsia" w:ascii="宋体" w:hAnsi="宋体"/>
          <w:sz w:val="24"/>
          <w:lang w:val="en-US" w:eastAsia="zh-CN"/>
        </w:rPr>
        <w:t>10</w:t>
      </w:r>
      <w:r>
        <w:rPr>
          <w:rFonts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>30</w:t>
      </w:r>
      <w:bookmarkStart w:id="0" w:name="_GoBack"/>
      <w:bookmarkEnd w:id="0"/>
      <w:r>
        <w:rPr>
          <w:rFonts w:ascii="宋体" w:hAnsi="宋体"/>
          <w:sz w:val="24"/>
        </w:rPr>
        <w:t>日</w:t>
      </w:r>
      <w:r>
        <w:rPr>
          <w:rFonts w:hint="eastAsia" w:ascii="宋体" w:hAnsi="宋体"/>
          <w:sz w:val="24"/>
        </w:rPr>
        <w:t xml:space="preserve"> </w:t>
      </w:r>
      <w:r>
        <w:rPr>
          <w:rFonts w:hint="eastAsia" w:ascii="宋体" w:hAnsi="宋体"/>
          <w:sz w:val="24"/>
          <w:lang w:val="en-US" w:eastAsia="zh-CN"/>
        </w:rPr>
        <w:t>上</w:t>
      </w:r>
      <w:r>
        <w:rPr>
          <w:rFonts w:hint="eastAsia" w:ascii="宋体" w:hAnsi="宋体"/>
          <w:sz w:val="24"/>
        </w:rPr>
        <w:t>午</w:t>
      </w:r>
      <w:r>
        <w:rPr>
          <w:rFonts w:hint="eastAsia" w:ascii="宋体" w:hAnsi="宋体"/>
          <w:sz w:val="24"/>
          <w:lang w:val="en-US" w:eastAsia="zh-CN"/>
        </w:rPr>
        <w:t>9</w:t>
      </w:r>
      <w:r>
        <w:rPr>
          <w:rFonts w:hint="eastAsia" w:ascii="宋体" w:hAnsi="宋体"/>
          <w:sz w:val="24"/>
        </w:rPr>
        <w:t>:</w:t>
      </w:r>
      <w:r>
        <w:rPr>
          <w:rFonts w:hint="eastAsia" w:ascii="宋体" w:hAnsi="宋体"/>
          <w:sz w:val="24"/>
          <w:lang w:val="en-US" w:eastAsia="zh-CN"/>
        </w:rPr>
        <w:t>3</w:t>
      </w:r>
      <w:r>
        <w:rPr>
          <w:rFonts w:hint="eastAsia" w:ascii="宋体" w:hAnsi="宋体"/>
          <w:sz w:val="24"/>
        </w:rPr>
        <w:t>0，地点----</w:t>
      </w:r>
      <w:r>
        <w:rPr>
          <w:rFonts w:hint="eastAsia" w:ascii="宋体" w:hAnsi="宋体"/>
          <w:sz w:val="24"/>
          <w:lang w:val="en-US" w:eastAsia="zh-CN"/>
        </w:rPr>
        <w:t>旗山校区图书馆六楼</w:t>
      </w:r>
      <w:r>
        <w:rPr>
          <w:rFonts w:hint="eastAsia" w:ascii="宋体" w:hAnsi="宋体"/>
          <w:sz w:val="24"/>
        </w:rPr>
        <w:t>会议室。</w:t>
      </w:r>
    </w:p>
    <w:p w14:paraId="54B5F8EA">
      <w:pPr>
        <w:jc w:val="center"/>
        <w:rPr>
          <w:rFonts w:ascii="隶书" w:eastAsia="隶书"/>
          <w:sz w:val="36"/>
          <w:szCs w:val="32"/>
        </w:rPr>
      </w:pPr>
    </w:p>
    <w:p w14:paraId="425D2CDB">
      <w:pPr>
        <w:jc w:val="center"/>
        <w:rPr>
          <w:rFonts w:ascii="隶书" w:eastAsia="隶书"/>
          <w:sz w:val="36"/>
          <w:szCs w:val="32"/>
        </w:rPr>
      </w:pPr>
    </w:p>
    <w:p w14:paraId="2DC20591">
      <w:pPr>
        <w:rPr>
          <w:rFonts w:ascii="隶书" w:eastAsia="隶书"/>
          <w:sz w:val="36"/>
          <w:szCs w:val="32"/>
        </w:rPr>
      </w:pPr>
    </w:p>
    <w:p w14:paraId="2F9ED2B0">
      <w:pPr>
        <w:jc w:val="center"/>
        <w:rPr>
          <w:rFonts w:ascii="隶书" w:eastAsia="隶书"/>
          <w:sz w:val="36"/>
          <w:szCs w:val="32"/>
        </w:rPr>
      </w:pPr>
      <w:r>
        <w:rPr>
          <w:rFonts w:hint="eastAsia" w:ascii="隶书" w:eastAsia="隶书"/>
          <w:sz w:val="36"/>
          <w:szCs w:val="32"/>
        </w:rPr>
        <w:t>技术规格偏离表</w:t>
      </w:r>
    </w:p>
    <w:p w14:paraId="7E604BF1">
      <w:pPr>
        <w:tabs>
          <w:tab w:val="left" w:pos="5355"/>
        </w:tabs>
        <w:spacing w:line="360" w:lineRule="auto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报价方名称（全称）：</w:t>
      </w:r>
    </w:p>
    <w:tbl>
      <w:tblPr>
        <w:tblStyle w:val="10"/>
        <w:tblW w:w="1343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9"/>
        <w:gridCol w:w="4262"/>
        <w:gridCol w:w="4262"/>
        <w:gridCol w:w="4262"/>
      </w:tblGrid>
      <w:tr w14:paraId="3E120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5" w:hRule="atLeast"/>
          <w:jc w:val="center"/>
        </w:trPr>
        <w:tc>
          <w:tcPr>
            <w:tcW w:w="649" w:type="dxa"/>
            <w:vAlign w:val="center"/>
          </w:tcPr>
          <w:p w14:paraId="3BCF5796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序号</w:t>
            </w:r>
          </w:p>
        </w:tc>
        <w:tc>
          <w:tcPr>
            <w:tcW w:w="4262" w:type="dxa"/>
            <w:vAlign w:val="center"/>
          </w:tcPr>
          <w:p w14:paraId="45A630BC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技 术 要 求</w:t>
            </w:r>
          </w:p>
        </w:tc>
        <w:tc>
          <w:tcPr>
            <w:tcW w:w="4262" w:type="dxa"/>
            <w:vAlign w:val="center"/>
          </w:tcPr>
          <w:p w14:paraId="556747F8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 xml:space="preserve"> 响 应 情 况</w:t>
            </w:r>
          </w:p>
        </w:tc>
        <w:tc>
          <w:tcPr>
            <w:tcW w:w="4262" w:type="dxa"/>
            <w:vAlign w:val="center"/>
          </w:tcPr>
          <w:p w14:paraId="316FE373">
            <w:pPr>
              <w:tabs>
                <w:tab w:val="left" w:pos="5355"/>
              </w:tabs>
              <w:spacing w:line="240" w:lineRule="exact"/>
              <w:ind w:right="-15" w:rightChars="-7"/>
              <w:jc w:val="center"/>
              <w:rPr>
                <w:rFonts w:ascii="宋体" w:hAnsi="宋体"/>
                <w:spacing w:val="-10"/>
              </w:rPr>
            </w:pPr>
            <w:r>
              <w:rPr>
                <w:rFonts w:hint="eastAsia" w:ascii="宋体" w:hAnsi="宋体"/>
                <w:spacing w:val="-10"/>
              </w:rPr>
              <w:t>偏 离 说 明</w:t>
            </w:r>
          </w:p>
        </w:tc>
      </w:tr>
      <w:tr w14:paraId="7A620F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635B1F91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D654CAF">
            <w:pPr>
              <w:jc w:val="center"/>
              <w:rPr>
                <w:rFonts w:ascii="仿宋_GB2312" w:hAnsi="宋体" w:eastAsia="仿宋_GB2312"/>
                <w:sz w:val="18"/>
                <w:u w:val="single"/>
              </w:rPr>
            </w:pPr>
          </w:p>
        </w:tc>
        <w:tc>
          <w:tcPr>
            <w:tcW w:w="4262" w:type="dxa"/>
            <w:vAlign w:val="center"/>
          </w:tcPr>
          <w:p w14:paraId="7AF307F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A6A792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759DF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5615A79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C79E7E6">
            <w:pPr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96A778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023653C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33882A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32D2EA44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A3FB55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9190C5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BDC1412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3906B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7B599B81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F0E3E67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7A204B8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61624083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73FFE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17E5E225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7FA4E3D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4774AB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6C2D448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4B06F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2492B85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7A1D6EA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0070FA6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E090DF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62CCC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48065AA6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8C53B5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5D2E4CE4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AF3024E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20ED6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01EF5239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69D40CF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3E180CF1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4CF01EE9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  <w:tr w14:paraId="055D3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649" w:type="dxa"/>
            <w:vAlign w:val="center"/>
          </w:tcPr>
          <w:p w14:paraId="76389988">
            <w:pPr>
              <w:tabs>
                <w:tab w:val="left" w:pos="5355"/>
              </w:tabs>
              <w:jc w:val="center"/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3FCEE08B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2BFB8C18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  <w:tc>
          <w:tcPr>
            <w:tcW w:w="4262" w:type="dxa"/>
            <w:vAlign w:val="center"/>
          </w:tcPr>
          <w:p w14:paraId="1F4D95D7">
            <w:pPr>
              <w:tabs>
                <w:tab w:val="left" w:pos="5355"/>
              </w:tabs>
              <w:rPr>
                <w:rFonts w:ascii="仿宋_GB2312" w:hAnsi="宋体" w:eastAsia="仿宋_GB2312"/>
                <w:sz w:val="18"/>
              </w:rPr>
            </w:pPr>
          </w:p>
        </w:tc>
      </w:tr>
    </w:tbl>
    <w:p w14:paraId="16F1564C"/>
    <w:p w14:paraId="126D6C25"/>
    <w:p w14:paraId="46CF0436"/>
    <w:p w14:paraId="3CBEEB46">
      <w:pPr>
        <w:pStyle w:val="2"/>
        <w:rPr>
          <w:rFonts w:hint="default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631AF1"/>
    <w:multiLevelType w:val="multilevel"/>
    <w:tmpl w:val="03631AF1"/>
    <w:lvl w:ilvl="0" w:tentative="0">
      <w:start w:val="1"/>
      <w:numFmt w:val="decimal"/>
      <w:pStyle w:val="34"/>
      <w:lvlText w:val="%1)"/>
      <w:lvlJc w:val="left"/>
      <w:pPr>
        <w:ind w:left="1050" w:hanging="420"/>
      </w:pPr>
    </w:lvl>
    <w:lvl w:ilvl="1" w:tentative="0">
      <w:start w:val="1"/>
      <w:numFmt w:val="lowerLetter"/>
      <w:lvlText w:val="%2)"/>
      <w:lvlJc w:val="left"/>
      <w:pPr>
        <w:ind w:left="1470" w:hanging="420"/>
      </w:pPr>
    </w:lvl>
    <w:lvl w:ilvl="2" w:tentative="0">
      <w:start w:val="1"/>
      <w:numFmt w:val="lowerRoman"/>
      <w:lvlText w:val="%3."/>
      <w:lvlJc w:val="right"/>
      <w:pPr>
        <w:ind w:left="1890" w:hanging="420"/>
      </w:pPr>
    </w:lvl>
    <w:lvl w:ilvl="3" w:tentative="0">
      <w:start w:val="1"/>
      <w:numFmt w:val="decimal"/>
      <w:lvlText w:val="%4."/>
      <w:lvlJc w:val="left"/>
      <w:pPr>
        <w:ind w:left="2310" w:hanging="420"/>
      </w:pPr>
    </w:lvl>
    <w:lvl w:ilvl="4" w:tentative="0">
      <w:start w:val="1"/>
      <w:numFmt w:val="lowerLetter"/>
      <w:lvlText w:val="%5)"/>
      <w:lvlJc w:val="left"/>
      <w:pPr>
        <w:ind w:left="2730" w:hanging="420"/>
      </w:pPr>
    </w:lvl>
    <w:lvl w:ilvl="5" w:tentative="0">
      <w:start w:val="1"/>
      <w:numFmt w:val="lowerRoman"/>
      <w:lvlText w:val="%6."/>
      <w:lvlJc w:val="right"/>
      <w:pPr>
        <w:ind w:left="3150" w:hanging="420"/>
      </w:pPr>
    </w:lvl>
    <w:lvl w:ilvl="6" w:tentative="0">
      <w:start w:val="1"/>
      <w:numFmt w:val="decimal"/>
      <w:lvlText w:val="%7."/>
      <w:lvlJc w:val="left"/>
      <w:pPr>
        <w:ind w:left="3570" w:hanging="420"/>
      </w:pPr>
    </w:lvl>
    <w:lvl w:ilvl="7" w:tentative="0">
      <w:start w:val="1"/>
      <w:numFmt w:val="lowerLetter"/>
      <w:lvlText w:val="%8)"/>
      <w:lvlJc w:val="left"/>
      <w:pPr>
        <w:ind w:left="3990" w:hanging="420"/>
      </w:pPr>
    </w:lvl>
    <w:lvl w:ilvl="8" w:tentative="0">
      <w:start w:val="1"/>
      <w:numFmt w:val="lowerRoman"/>
      <w:lvlText w:val="%9."/>
      <w:lvlJc w:val="right"/>
      <w:pPr>
        <w:ind w:left="4410" w:hanging="420"/>
      </w:pPr>
    </w:lvl>
  </w:abstractNum>
  <w:abstractNum w:abstractNumId="1">
    <w:nsid w:val="470546D1"/>
    <w:multiLevelType w:val="multilevel"/>
    <w:tmpl w:val="470546D1"/>
    <w:lvl w:ilvl="0" w:tentative="0">
      <w:start w:val="1"/>
      <w:numFmt w:val="decimal"/>
      <w:pStyle w:val="30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1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default" w:ascii="微软雅黑" w:hAnsi="微软雅黑" w:eastAsia="微软雅黑"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  <w14:ligatures w14:val="none"/>
        <w14:numForm w14:val="default"/>
        <w14:numSpacing w14:val="default"/>
      </w:rPr>
    </w:lvl>
    <w:lvl w:ilvl="3" w:tentative="0">
      <w:start w:val="1"/>
      <w:numFmt w:val="none"/>
      <w:lvlText w:val="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555A9E8B"/>
    <w:multiLevelType w:val="singleLevel"/>
    <w:tmpl w:val="555A9E8B"/>
    <w:lvl w:ilvl="0" w:tentative="0">
      <w:start w:val="1"/>
      <w:numFmt w:val="decimal"/>
      <w:pStyle w:val="25"/>
      <w:suff w:val="nothing"/>
      <w:lvlText w:val="%1）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E4YWE2NWM2NjkyMzUxOGRkNDNkNjJlMmYxYjJlZDkifQ=="/>
    <w:docVar w:name="KSO_WPS_MARK_KEY" w:val="50ed2d1b-cbcb-42ef-8423-fc8abaa86dde"/>
  </w:docVars>
  <w:rsids>
    <w:rsidRoot w:val="00580129"/>
    <w:rsid w:val="00032AC7"/>
    <w:rsid w:val="000A4F05"/>
    <w:rsid w:val="000C63D1"/>
    <w:rsid w:val="00103B85"/>
    <w:rsid w:val="001946DA"/>
    <w:rsid w:val="001F2DF0"/>
    <w:rsid w:val="002468C9"/>
    <w:rsid w:val="00281979"/>
    <w:rsid w:val="002C283F"/>
    <w:rsid w:val="002D1F75"/>
    <w:rsid w:val="002E022C"/>
    <w:rsid w:val="00304395"/>
    <w:rsid w:val="003A1DEB"/>
    <w:rsid w:val="00403801"/>
    <w:rsid w:val="00410AEB"/>
    <w:rsid w:val="0041746B"/>
    <w:rsid w:val="00454412"/>
    <w:rsid w:val="00457955"/>
    <w:rsid w:val="00566BCE"/>
    <w:rsid w:val="00580129"/>
    <w:rsid w:val="005C66B1"/>
    <w:rsid w:val="005E4943"/>
    <w:rsid w:val="006B014E"/>
    <w:rsid w:val="006C6087"/>
    <w:rsid w:val="00810AAB"/>
    <w:rsid w:val="008D4B3C"/>
    <w:rsid w:val="009325CE"/>
    <w:rsid w:val="009B3CAE"/>
    <w:rsid w:val="009E2738"/>
    <w:rsid w:val="009F0871"/>
    <w:rsid w:val="00A018D0"/>
    <w:rsid w:val="00A02488"/>
    <w:rsid w:val="00AB4B3B"/>
    <w:rsid w:val="00B1131F"/>
    <w:rsid w:val="00B62711"/>
    <w:rsid w:val="00BE5816"/>
    <w:rsid w:val="00C03FC3"/>
    <w:rsid w:val="00C05794"/>
    <w:rsid w:val="00CD09C3"/>
    <w:rsid w:val="00CD435C"/>
    <w:rsid w:val="00D254AA"/>
    <w:rsid w:val="00DF3288"/>
    <w:rsid w:val="00EE2538"/>
    <w:rsid w:val="00EE3B07"/>
    <w:rsid w:val="00F01AC4"/>
    <w:rsid w:val="00F84A89"/>
    <w:rsid w:val="018715D5"/>
    <w:rsid w:val="03F11E42"/>
    <w:rsid w:val="07F71ACF"/>
    <w:rsid w:val="0A2C1A06"/>
    <w:rsid w:val="0B283290"/>
    <w:rsid w:val="0EC17B6F"/>
    <w:rsid w:val="10A90A80"/>
    <w:rsid w:val="130C2F7E"/>
    <w:rsid w:val="1339732B"/>
    <w:rsid w:val="13CA71B6"/>
    <w:rsid w:val="18057EF9"/>
    <w:rsid w:val="19642045"/>
    <w:rsid w:val="1BA85501"/>
    <w:rsid w:val="1CC85AA0"/>
    <w:rsid w:val="1ECB2430"/>
    <w:rsid w:val="1F7A7466"/>
    <w:rsid w:val="22777D8F"/>
    <w:rsid w:val="23DF2CD8"/>
    <w:rsid w:val="303C178B"/>
    <w:rsid w:val="35C3492C"/>
    <w:rsid w:val="366B04D5"/>
    <w:rsid w:val="39883721"/>
    <w:rsid w:val="3F712C9E"/>
    <w:rsid w:val="416933BC"/>
    <w:rsid w:val="43A30036"/>
    <w:rsid w:val="47E87A70"/>
    <w:rsid w:val="488E1EA3"/>
    <w:rsid w:val="5726625A"/>
    <w:rsid w:val="5C8E29F0"/>
    <w:rsid w:val="5F770C81"/>
    <w:rsid w:val="640669E7"/>
    <w:rsid w:val="67383F84"/>
    <w:rsid w:val="69CF4947"/>
    <w:rsid w:val="6B43283B"/>
    <w:rsid w:val="6D2A4CBB"/>
    <w:rsid w:val="6EE80872"/>
    <w:rsid w:val="7051264A"/>
    <w:rsid w:val="708B5A6B"/>
    <w:rsid w:val="74EF1114"/>
    <w:rsid w:val="757075B5"/>
    <w:rsid w:val="77D57A75"/>
    <w:rsid w:val="78525259"/>
    <w:rsid w:val="78945094"/>
    <w:rsid w:val="79E82D28"/>
    <w:rsid w:val="7F432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8"/>
    <w:qFormat/>
    <w:uiPriority w:val="9"/>
    <w:pPr>
      <w:keepNext/>
      <w:keepLines/>
      <w:spacing w:before="340" w:after="330" w:line="578" w:lineRule="auto"/>
      <w:outlineLvl w:val="0"/>
    </w:pPr>
    <w:rPr>
      <w:rFonts w:asciiTheme="minorHAnsi" w:hAnsiTheme="minorHAnsi" w:eastAsiaTheme="minorEastAsia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1"/>
    <w:link w:val="19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27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2">
    <w:name w:val="heading 4"/>
    <w:basedOn w:val="1"/>
    <w:next w:val="1"/>
    <w:link w:val="28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3">
    <w:name w:val="页眉 字符"/>
    <w:basedOn w:val="12"/>
    <w:link w:val="8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页脚 字符"/>
    <w:basedOn w:val="12"/>
    <w:link w:val="7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5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6">
    <w:name w:val="列出段落 字符"/>
    <w:link w:val="17"/>
    <w:qFormat/>
    <w:uiPriority w:val="0"/>
    <w:rPr>
      <w:rFonts w:ascii="Calibri" w:hAnsi="Calibri"/>
    </w:rPr>
  </w:style>
  <w:style w:type="paragraph" w:styleId="17">
    <w:name w:val="List Paragraph"/>
    <w:basedOn w:val="1"/>
    <w:link w:val="16"/>
    <w:qFormat/>
    <w:uiPriority w:val="34"/>
    <w:pPr>
      <w:ind w:firstLine="420" w:firstLineChars="200"/>
    </w:pPr>
    <w:rPr>
      <w:rFonts w:ascii="Calibri" w:hAnsi="Calibri" w:eastAsiaTheme="minorEastAsia" w:cstheme="minorBidi"/>
      <w:szCs w:val="22"/>
    </w:rPr>
  </w:style>
  <w:style w:type="character" w:customStyle="1" w:styleId="18">
    <w:name w:val="标题 1 字符"/>
    <w:basedOn w:val="12"/>
    <w:link w:val="3"/>
    <w:qFormat/>
    <w:uiPriority w:val="9"/>
    <w:rPr>
      <w:b/>
      <w:bCs/>
      <w:kern w:val="44"/>
      <w:sz w:val="44"/>
      <w:szCs w:val="44"/>
    </w:rPr>
  </w:style>
  <w:style w:type="character" w:customStyle="1" w:styleId="19">
    <w:name w:val="标题 2 字符"/>
    <w:basedOn w:val="12"/>
    <w:link w:val="4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paragraph" w:customStyle="1" w:styleId="21">
    <w:name w:val="paragraph1"/>
    <w:basedOn w:val="1"/>
    <w:link w:val="22"/>
    <w:qFormat/>
    <w:uiPriority w:val="0"/>
    <w:pPr>
      <w:spacing w:afterLines="30" w:line="360" w:lineRule="auto"/>
      <w:ind w:firstLine="480" w:firstLineChars="200"/>
    </w:pPr>
    <w:rPr>
      <w:sz w:val="24"/>
    </w:rPr>
  </w:style>
  <w:style w:type="character" w:customStyle="1" w:styleId="22">
    <w:name w:val="paragraph1 Char"/>
    <w:link w:val="21"/>
    <w:qFormat/>
    <w:uiPriority w:val="0"/>
    <w:rPr>
      <w:rFonts w:ascii="Times New Roman" w:hAnsi="Times New Roman" w:eastAsia="宋体" w:cs="Times New Roman"/>
      <w:sz w:val="24"/>
      <w:szCs w:val="24"/>
    </w:rPr>
  </w:style>
  <w:style w:type="paragraph" w:customStyle="1" w:styleId="23">
    <w:name w:val="正文模式"/>
    <w:basedOn w:val="1"/>
    <w:qFormat/>
    <w:uiPriority w:val="0"/>
    <w:pPr>
      <w:spacing w:line="360" w:lineRule="auto"/>
      <w:ind w:firstLine="480" w:firstLineChars="200"/>
    </w:pPr>
    <w:rPr>
      <w:rFonts w:cs="宋体"/>
      <w:sz w:val="24"/>
      <w:szCs w:val="20"/>
    </w:rPr>
  </w:style>
  <w:style w:type="paragraph" w:customStyle="1" w:styleId="24">
    <w:name w:val="列表段落1"/>
    <w:basedOn w:val="1"/>
    <w:unhideWhenUsed/>
    <w:qFormat/>
    <w:uiPriority w:val="99"/>
    <w:pPr>
      <w:ind w:firstLine="420" w:firstLineChars="200"/>
    </w:pPr>
    <w:rPr>
      <w:rFonts w:asciiTheme="minorHAnsi" w:hAnsiTheme="minorHAnsi" w:eastAsiaTheme="minorEastAsia" w:cstheme="minorBidi"/>
    </w:rPr>
  </w:style>
  <w:style w:type="paragraph" w:customStyle="1" w:styleId="25">
    <w:name w:val="样式1"/>
    <w:basedOn w:val="1"/>
    <w:qFormat/>
    <w:uiPriority w:val="0"/>
    <w:pPr>
      <w:numPr>
        <w:ilvl w:val="0"/>
        <w:numId w:val="1"/>
      </w:numPr>
      <w:tabs>
        <w:tab w:val="left" w:pos="709"/>
      </w:tabs>
    </w:pPr>
    <w:rPr>
      <w:rFonts w:ascii="宋体" w:hAnsi="宋体"/>
      <w:szCs w:val="21"/>
    </w:rPr>
  </w:style>
  <w:style w:type="paragraph" w:customStyle="1" w:styleId="26">
    <w:name w:val="正文字缩2字"/>
    <w:basedOn w:val="1"/>
    <w:qFormat/>
    <w:uiPriority w:val="0"/>
    <w:pPr>
      <w:spacing w:before="60" w:after="60" w:line="360" w:lineRule="auto"/>
      <w:ind w:left="200" w:leftChars="200" w:firstLine="200" w:firstLineChars="200"/>
    </w:pPr>
    <w:rPr>
      <w:sz w:val="24"/>
    </w:rPr>
  </w:style>
  <w:style w:type="character" w:customStyle="1" w:styleId="27">
    <w:name w:val="标题 3 字符"/>
    <w:basedOn w:val="12"/>
    <w:link w:val="5"/>
    <w:semiHidden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character" w:customStyle="1" w:styleId="28">
    <w:name w:val="标题 4 字符"/>
    <w:basedOn w:val="12"/>
    <w:link w:val="2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29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paragraph" w:customStyle="1" w:styleId="30">
    <w:name w:val="OC标题2"/>
    <w:basedOn w:val="4"/>
    <w:qFormat/>
    <w:uiPriority w:val="0"/>
    <w:pPr>
      <w:widowControl/>
      <w:numPr>
        <w:ilvl w:val="0"/>
        <w:numId w:val="2"/>
      </w:numPr>
      <w:spacing w:before="0" w:after="0" w:line="360" w:lineRule="auto"/>
      <w:ind w:left="280" w:hanging="280" w:hangingChars="100"/>
      <w:jc w:val="left"/>
    </w:pPr>
    <w:rPr>
      <w:rFonts w:ascii="微软雅黑" w:hAnsi="微软雅黑" w:eastAsia="微软雅黑"/>
      <w:color w:val="000000" w:themeColor="text1"/>
      <w:sz w:val="28"/>
      <w:szCs w:val="28"/>
    </w:rPr>
  </w:style>
  <w:style w:type="paragraph" w:customStyle="1" w:styleId="31">
    <w:name w:val="OC标题3"/>
    <w:basedOn w:val="5"/>
    <w:qFormat/>
    <w:uiPriority w:val="0"/>
    <w:pPr>
      <w:keepNext w:val="0"/>
      <w:keepLines w:val="0"/>
      <w:widowControl/>
      <w:numPr>
        <w:ilvl w:val="1"/>
        <w:numId w:val="2"/>
      </w:numPr>
      <w:spacing w:before="0" w:after="0" w:line="360" w:lineRule="auto"/>
      <w:ind w:left="0" w:firstLine="0" w:firstLineChars="0"/>
      <w:jc w:val="left"/>
    </w:pPr>
    <w:rPr>
      <w:rFonts w:ascii="微软雅黑" w:hAnsi="微软雅黑"/>
      <w:bCs w:val="0"/>
      <w:color w:val="000000" w:themeColor="text1"/>
      <w:sz w:val="24"/>
      <w:szCs w:val="24"/>
    </w:rPr>
  </w:style>
  <w:style w:type="paragraph" w:customStyle="1" w:styleId="32">
    <w:name w:val="OC表格"/>
    <w:basedOn w:val="33"/>
    <w:qFormat/>
    <w:uiPriority w:val="0"/>
    <w:pPr>
      <w:spacing w:line="240" w:lineRule="auto"/>
      <w:ind w:firstLine="0" w:firstLineChars="0"/>
    </w:pPr>
    <w:rPr>
      <w:kern w:val="0"/>
      <w:sz w:val="18"/>
      <w:szCs w:val="18"/>
      <w:lang w:val="zh-TW"/>
    </w:rPr>
  </w:style>
  <w:style w:type="paragraph" w:customStyle="1" w:styleId="33">
    <w:name w:val="OC正文"/>
    <w:basedOn w:val="1"/>
    <w:qFormat/>
    <w:uiPriority w:val="0"/>
    <w:pPr>
      <w:widowControl/>
      <w:spacing w:line="360" w:lineRule="auto"/>
      <w:ind w:firstLine="420"/>
      <w:jc w:val="left"/>
    </w:pPr>
  </w:style>
  <w:style w:type="paragraph" w:customStyle="1" w:styleId="34">
    <w:name w:val="OC标题5"/>
    <w:basedOn w:val="6"/>
    <w:qFormat/>
    <w:uiPriority w:val="0"/>
    <w:pPr>
      <w:widowControl/>
      <w:numPr>
        <w:ilvl w:val="0"/>
        <w:numId w:val="3"/>
      </w:numPr>
      <w:spacing w:before="0" w:after="0" w:line="360" w:lineRule="auto"/>
      <w:ind w:left="284" w:firstLine="0" w:firstLineChars="0"/>
      <w:jc w:val="left"/>
    </w:pPr>
    <w:rPr>
      <w:rFonts w:ascii="微软雅黑" w:hAnsi="微软雅黑"/>
      <w:sz w:val="24"/>
      <w:szCs w:val="24"/>
    </w:rPr>
  </w:style>
  <w:style w:type="character" w:customStyle="1" w:styleId="35">
    <w:name w:val="comment"/>
    <w:basedOn w:val="12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209</Words>
  <Characters>221</Characters>
  <Lines>108</Lines>
  <Paragraphs>30</Paragraphs>
  <TotalTime>10</TotalTime>
  <ScaleCrop>false</ScaleCrop>
  <LinksUpToDate>false</LinksUpToDate>
  <CharactersWithSpaces>310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2015-07-06T02:02:00Z</dcterms:created>
  <dc:creator>郑怀宇</dc:creator>
  <cp:lastModifiedBy>郑怀宇</cp:lastModifiedBy>
  <dcterms:modified xsi:type="dcterms:W3CDTF">2026-10-23T00:00:41Z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6893C5ACD242432EBE64AFE700C1DB88</vt:lpwstr>
  </property>
  <property fmtid="{D5CDD505-2E9C-101B-9397-08002B2CF9AE}" pid="4" name="KSOTemplateDocerSaveRecord">
    <vt:lpwstr>eyJoZGlkIjoiZmI1MjhkZWIwYjk0NzA1Mjk0YTVjYjcxNjJjN2MxYzgiLCJ1c2VySWQiOiIxNDcxNTg3NDEzIn0=</vt:lpwstr>
  </property>
</Properties>
</file>